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F5" w:rsidRPr="00660EF5" w:rsidRDefault="00660EF5" w:rsidP="00660EF5">
      <w:pPr>
        <w:jc w:val="center"/>
        <w:rPr>
          <w:rFonts w:ascii="Times New Roman" w:hAnsi="Times New Roman" w:cs="Times New Roman"/>
          <w:b/>
          <w:bCs/>
          <w:sz w:val="28"/>
          <w:szCs w:val="28"/>
        </w:rPr>
      </w:pPr>
      <w:r w:rsidRPr="00660EF5">
        <w:rPr>
          <w:rFonts w:ascii="Times New Roman" w:hAnsi="Times New Roman" w:cs="Times New Roman"/>
          <w:b/>
          <w:bCs/>
          <w:sz w:val="28"/>
          <w:szCs w:val="28"/>
        </w:rPr>
        <w:t>УКАЗ</w:t>
      </w:r>
    </w:p>
    <w:p w:rsidR="00660EF5" w:rsidRPr="00660EF5" w:rsidRDefault="00660EF5" w:rsidP="00660EF5">
      <w:pPr>
        <w:jc w:val="center"/>
        <w:rPr>
          <w:rFonts w:ascii="Times New Roman" w:hAnsi="Times New Roman" w:cs="Times New Roman"/>
          <w:b/>
          <w:bCs/>
          <w:sz w:val="28"/>
          <w:szCs w:val="28"/>
        </w:rPr>
      </w:pPr>
      <w:r w:rsidRPr="00660EF5">
        <w:rPr>
          <w:rFonts w:ascii="Times New Roman" w:hAnsi="Times New Roman" w:cs="Times New Roman"/>
          <w:b/>
          <w:bCs/>
          <w:sz w:val="28"/>
          <w:szCs w:val="28"/>
        </w:rPr>
        <w:t>ПРЕЗИДЕНТА РОССИЙСКОЙ ФЕДЕРАЦИИ</w:t>
      </w:r>
    </w:p>
    <w:p w:rsidR="00660EF5" w:rsidRPr="00660EF5" w:rsidRDefault="00660EF5" w:rsidP="00660EF5">
      <w:pPr>
        <w:jc w:val="center"/>
        <w:rPr>
          <w:rFonts w:ascii="Times New Roman" w:hAnsi="Times New Roman" w:cs="Times New Roman"/>
          <w:b/>
          <w:bCs/>
          <w:sz w:val="28"/>
          <w:szCs w:val="28"/>
        </w:rPr>
      </w:pPr>
      <w:r w:rsidRPr="00660EF5">
        <w:rPr>
          <w:rFonts w:ascii="Times New Roman" w:hAnsi="Times New Roman" w:cs="Times New Roman"/>
          <w:b/>
          <w:bCs/>
          <w:sz w:val="28"/>
          <w:szCs w:val="28"/>
        </w:rPr>
        <w:t>О Национальном плане противодействия коррупции на</w:t>
      </w:r>
      <w:r w:rsidRPr="00660EF5">
        <w:rPr>
          <w:rFonts w:ascii="Times New Roman" w:hAnsi="Times New Roman" w:cs="Times New Roman"/>
          <w:b/>
          <w:bCs/>
          <w:sz w:val="28"/>
          <w:szCs w:val="28"/>
        </w:rPr>
        <w:br/>
        <w:t>2021 - 2024 годы</w:t>
      </w:r>
      <w:r>
        <w:rPr>
          <w:rFonts w:ascii="Times New Roman" w:hAnsi="Times New Roman" w:cs="Times New Roman"/>
          <w:b/>
          <w:bCs/>
          <w:sz w:val="28"/>
          <w:szCs w:val="28"/>
        </w:rPr>
        <w:t>.</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соответствии с пунктом 1 части 1 статьи 5 Федерального закона </w:t>
      </w:r>
      <w:hyperlink r:id="rId4" w:tgtFrame="contents" w:history="1">
        <w:r w:rsidRPr="00660EF5">
          <w:rPr>
            <w:rStyle w:val="a3"/>
            <w:rFonts w:ascii="Times New Roman" w:hAnsi="Times New Roman" w:cs="Times New Roman"/>
            <w:color w:val="auto"/>
            <w:sz w:val="28"/>
            <w:szCs w:val="28"/>
            <w:u w:val="none"/>
          </w:rPr>
          <w:t>от 25 декабря 2008 г. № 273-ФЗ</w:t>
        </w:r>
      </w:hyperlink>
      <w:r w:rsidRPr="00660EF5">
        <w:rPr>
          <w:rFonts w:ascii="Times New Roman" w:hAnsi="Times New Roman" w:cs="Times New Roman"/>
          <w:sz w:val="28"/>
          <w:szCs w:val="28"/>
        </w:rPr>
        <w:t> "О противодействии коррупции" постановляю:</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1. Утвердить прилагаемый Национальный план противодействия коррупции на 2021 - 2024 годы.</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3. Рекомендовать:</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w:t>
      </w:r>
      <w:r w:rsidRPr="00660EF5">
        <w:rPr>
          <w:rFonts w:ascii="Times New Roman" w:hAnsi="Times New Roman" w:cs="Times New Roman"/>
          <w:sz w:val="28"/>
          <w:szCs w:val="28"/>
        </w:rPr>
        <w:lastRenderedPageBreak/>
        <w:t>государственных органов субъектов Российской Федерации и органов местного самоуправления.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иными федеральными государственными органами и организациями - Президенту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w:t>
      </w:r>
      <w:r w:rsidRPr="00660EF5">
        <w:rPr>
          <w:rFonts w:ascii="Times New Roman" w:hAnsi="Times New Roman" w:cs="Times New Roman"/>
          <w:sz w:val="28"/>
          <w:szCs w:val="28"/>
        </w:rPr>
        <w:lastRenderedPageBreak/>
        <w:t>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w:t>
      </w:r>
      <w:r w:rsidRPr="00660EF5">
        <w:rPr>
          <w:rFonts w:ascii="Times New Roman" w:hAnsi="Times New Roman" w:cs="Times New Roman"/>
          <w:sz w:val="28"/>
          <w:szCs w:val="28"/>
        </w:rPr>
        <w:lastRenderedPageBreak/>
        <w:t>Думу Федерального Собрания Российской Федерации в порядке законодательной инициативы;</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8. Президиуму Совета при Президенте Российской Федерации по противодействию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10. Настоящий Указ вступает в силу со дня его подписания.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Президент Российской Федерации                              В.</w:t>
      </w:r>
      <w:r>
        <w:rPr>
          <w:rFonts w:ascii="Times New Roman" w:hAnsi="Times New Roman" w:cs="Times New Roman"/>
          <w:sz w:val="28"/>
          <w:szCs w:val="28"/>
        </w:rPr>
        <w:t xml:space="preserve"> </w:t>
      </w:r>
      <w:r w:rsidRPr="00660EF5">
        <w:rPr>
          <w:rFonts w:ascii="Times New Roman" w:hAnsi="Times New Roman" w:cs="Times New Roman"/>
          <w:sz w:val="28"/>
          <w:szCs w:val="28"/>
        </w:rPr>
        <w:t>Путин</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Москва, Кремль</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16 августа 2021 года</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478</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w:t>
      </w:r>
    </w:p>
    <w:p w:rsid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w:t>
      </w: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Default="00660EF5" w:rsidP="00660EF5">
      <w:pPr>
        <w:rPr>
          <w:rFonts w:ascii="Times New Roman" w:hAnsi="Times New Roman" w:cs="Times New Roman"/>
          <w:sz w:val="28"/>
          <w:szCs w:val="28"/>
        </w:rPr>
      </w:pPr>
    </w:p>
    <w:p w:rsidR="00660EF5" w:rsidRPr="00660EF5" w:rsidRDefault="00660EF5" w:rsidP="00660EF5">
      <w:pPr>
        <w:rPr>
          <w:rFonts w:ascii="Times New Roman" w:hAnsi="Times New Roman" w:cs="Times New Roman"/>
          <w:sz w:val="28"/>
          <w:szCs w:val="28"/>
        </w:rPr>
      </w:pPr>
    </w:p>
    <w:p w:rsidR="00660EF5" w:rsidRPr="00660EF5" w:rsidRDefault="00660EF5" w:rsidP="00660EF5">
      <w:pPr>
        <w:jc w:val="right"/>
        <w:rPr>
          <w:rFonts w:ascii="Times New Roman" w:hAnsi="Times New Roman" w:cs="Times New Roman"/>
          <w:sz w:val="28"/>
          <w:szCs w:val="28"/>
        </w:rPr>
      </w:pPr>
      <w:r w:rsidRPr="00660EF5">
        <w:rPr>
          <w:rFonts w:ascii="Times New Roman" w:hAnsi="Times New Roman" w:cs="Times New Roman"/>
          <w:sz w:val="28"/>
          <w:szCs w:val="28"/>
        </w:rPr>
        <w:lastRenderedPageBreak/>
        <w:t>УТВЕРЖДЕН</w:t>
      </w:r>
      <w:r w:rsidRPr="00660EF5">
        <w:rPr>
          <w:rFonts w:ascii="Times New Roman" w:hAnsi="Times New Roman" w:cs="Times New Roman"/>
          <w:sz w:val="28"/>
          <w:szCs w:val="28"/>
        </w:rPr>
        <w:br/>
        <w:t>Указом Президента </w:t>
      </w:r>
      <w:r w:rsidRPr="00660EF5">
        <w:rPr>
          <w:rFonts w:ascii="Times New Roman" w:hAnsi="Times New Roman" w:cs="Times New Roman"/>
          <w:sz w:val="28"/>
          <w:szCs w:val="28"/>
        </w:rPr>
        <w:br/>
        <w:t>Российской Федерации </w:t>
      </w:r>
      <w:r w:rsidRPr="00660EF5">
        <w:rPr>
          <w:rFonts w:ascii="Times New Roman" w:hAnsi="Times New Roman" w:cs="Times New Roman"/>
          <w:sz w:val="28"/>
          <w:szCs w:val="28"/>
        </w:rPr>
        <w:br/>
        <w:t>от 16 августа 2021 г. № 478</w:t>
      </w:r>
    </w:p>
    <w:p w:rsidR="00660EF5" w:rsidRPr="00660EF5" w:rsidRDefault="00660EF5" w:rsidP="00660EF5">
      <w:pPr>
        <w:jc w:val="center"/>
        <w:rPr>
          <w:rFonts w:ascii="Times New Roman" w:hAnsi="Times New Roman" w:cs="Times New Roman"/>
          <w:b/>
          <w:bCs/>
          <w:sz w:val="28"/>
          <w:szCs w:val="28"/>
        </w:rPr>
      </w:pPr>
      <w:r w:rsidRPr="00660EF5">
        <w:rPr>
          <w:rFonts w:ascii="Times New Roman" w:hAnsi="Times New Roman" w:cs="Times New Roman"/>
          <w:b/>
          <w:bCs/>
          <w:sz w:val="28"/>
          <w:szCs w:val="28"/>
        </w:rPr>
        <w:t>Национальный план противодействия коррупции на 2021 - 2024 годы</w:t>
      </w:r>
      <w:r>
        <w:rPr>
          <w:rFonts w:ascii="Times New Roman" w:hAnsi="Times New Roman" w:cs="Times New Roman"/>
          <w:b/>
          <w:bCs/>
          <w:sz w:val="28"/>
          <w:szCs w:val="28"/>
        </w:rPr>
        <w:t>.</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1. Правительству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w:t>
      </w:r>
      <w:r w:rsidRPr="00660EF5">
        <w:rPr>
          <w:rFonts w:ascii="Times New Roman" w:hAnsi="Times New Roman" w:cs="Times New Roman"/>
          <w:sz w:val="28"/>
          <w:szCs w:val="28"/>
        </w:rPr>
        <w:lastRenderedPageBreak/>
        <w:t>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hyperlink r:id="rId5" w:tgtFrame="contents" w:history="1">
        <w:r w:rsidRPr="00660EF5">
          <w:rPr>
            <w:rStyle w:val="a3"/>
            <w:rFonts w:ascii="Times New Roman" w:hAnsi="Times New Roman" w:cs="Times New Roman"/>
            <w:color w:val="auto"/>
            <w:sz w:val="28"/>
            <w:szCs w:val="28"/>
            <w:u w:val="none"/>
          </w:rPr>
          <w:t>от 9 января 2014 г. № 10</w:t>
        </w:r>
      </w:hyperlink>
      <w:r w:rsidRPr="00660EF5">
        <w:rPr>
          <w:rFonts w:ascii="Times New Roman" w:hAnsi="Times New Roman" w:cs="Times New Roman"/>
          <w:sz w:val="28"/>
          <w:szCs w:val="28"/>
        </w:rPr>
        <w:t>;</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з) до 10 ноября 2021 г. представить предложения: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w:t>
      </w:r>
      <w:r w:rsidRPr="00660EF5">
        <w:rPr>
          <w:rFonts w:ascii="Times New Roman" w:hAnsi="Times New Roman" w:cs="Times New Roman"/>
          <w:sz w:val="28"/>
          <w:szCs w:val="28"/>
        </w:rPr>
        <w:lastRenderedPageBreak/>
        <w:t>внесении представления о его назначении на эту должность Президенту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и) подготовить с участием Генеральной прокуратуры Российской Федерации и до 10 июня 2022 г. представить предложения: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hyperlink r:id="rId6" w:tgtFrame="contents" w:history="1">
        <w:r w:rsidRPr="00660EF5">
          <w:rPr>
            <w:rStyle w:val="a3"/>
            <w:rFonts w:ascii="Times New Roman" w:hAnsi="Times New Roman" w:cs="Times New Roman"/>
            <w:color w:val="auto"/>
            <w:sz w:val="28"/>
            <w:szCs w:val="28"/>
            <w:u w:val="none"/>
          </w:rPr>
          <w:t>от 25 декабря 2008 г. № 273-ФЗ</w:t>
        </w:r>
      </w:hyperlink>
      <w:r w:rsidRPr="00660EF5">
        <w:rPr>
          <w:rFonts w:ascii="Times New Roman" w:hAnsi="Times New Roman" w:cs="Times New Roman"/>
          <w:sz w:val="28"/>
          <w:szCs w:val="28"/>
        </w:rPr>
        <w:t>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3. Рекомендовать Верховному Суду Российской Федерации до 1 сентября 2023 г. представить предложения: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представить до 30 мая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5. Генеральной прокуратуре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762 </w:t>
      </w:r>
      <w:hyperlink r:id="rId7" w:tgtFrame="contents" w:history="1">
        <w:r w:rsidRPr="00660EF5">
          <w:rPr>
            <w:rStyle w:val="a3"/>
            <w:rFonts w:ascii="Times New Roman" w:hAnsi="Times New Roman" w:cs="Times New Roman"/>
            <w:color w:val="auto"/>
            <w:sz w:val="28"/>
            <w:szCs w:val="28"/>
            <w:u w:val="none"/>
          </w:rPr>
          <w:t>Уголовного кодекса Российской Федерации</w:t>
        </w:r>
      </w:hyperlink>
      <w:r w:rsidRPr="00660EF5">
        <w:rPr>
          <w:rFonts w:ascii="Times New Roman" w:hAnsi="Times New Roman" w:cs="Times New Roman"/>
          <w:sz w:val="28"/>
          <w:szCs w:val="28"/>
        </w:rPr>
        <w:t>;</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6. Министерству труда и социальной защиты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подготовить методические рекомендации по вопросам: </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формирования плана по противодействию коррупции федерального органа исполнительной власти;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подготовить обзор правоприменительной практики, связанной с защитой лиц, сообщивших о ставших им известными фактах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представить до 25 декабря 2023 г.</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II. Повышение эффективности мер по предотвращению и урегулированию конфликта интересов.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7. Правительству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hyperlink r:id="rId8" w:tgtFrame="contents" w:history="1">
        <w:r w:rsidRPr="00660EF5">
          <w:rPr>
            <w:rStyle w:val="a3"/>
            <w:rFonts w:ascii="Times New Roman" w:hAnsi="Times New Roman" w:cs="Times New Roman"/>
            <w:color w:val="auto"/>
            <w:sz w:val="28"/>
            <w:szCs w:val="28"/>
            <w:u w:val="none"/>
          </w:rPr>
          <w:t>"О противодействии коррупции"</w:t>
        </w:r>
      </w:hyperlink>
      <w:r w:rsidRPr="00660EF5">
        <w:rPr>
          <w:rFonts w:ascii="Times New Roman" w:hAnsi="Times New Roman" w:cs="Times New Roman"/>
          <w:sz w:val="28"/>
          <w:szCs w:val="28"/>
        </w:rPr>
        <w:t>;</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подпунктов "а" и "б" настоящего пункта представить до 20 марта 2023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представить до 1 июля 2024 г.</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11. Правительству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660EF5">
        <w:rPr>
          <w:rFonts w:ascii="Times New Roman" w:hAnsi="Times New Roman" w:cs="Times New Roman"/>
          <w:sz w:val="28"/>
          <w:szCs w:val="28"/>
        </w:rPr>
        <w:t>разыскных</w:t>
      </w:r>
      <w:proofErr w:type="spellEnd"/>
      <w:r w:rsidRPr="00660EF5">
        <w:rPr>
          <w:rFonts w:ascii="Times New Roman" w:hAnsi="Times New Roman" w:cs="Times New Roman"/>
          <w:sz w:val="28"/>
          <w:szCs w:val="28"/>
        </w:rPr>
        <w:t xml:space="preserve"> мероприятий в соответствии с частью третьей статьи 7 Федерального закона </w:t>
      </w:r>
      <w:hyperlink r:id="rId9" w:tgtFrame="contents" w:history="1">
        <w:r w:rsidRPr="00660EF5">
          <w:rPr>
            <w:rStyle w:val="a3"/>
            <w:rFonts w:ascii="Times New Roman" w:hAnsi="Times New Roman" w:cs="Times New Roman"/>
            <w:color w:val="auto"/>
            <w:sz w:val="28"/>
            <w:szCs w:val="28"/>
            <w:u w:val="none"/>
          </w:rPr>
          <w:t>от 12 августа 1995 г. № 144-ФЗ</w:t>
        </w:r>
      </w:hyperlink>
      <w:r w:rsidRPr="00660EF5">
        <w:rPr>
          <w:rFonts w:ascii="Times New Roman" w:hAnsi="Times New Roman" w:cs="Times New Roman"/>
          <w:sz w:val="28"/>
          <w:szCs w:val="28"/>
        </w:rPr>
        <w:t>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w:t>
      </w:r>
      <w:r w:rsidRPr="00660EF5">
        <w:rPr>
          <w:rFonts w:ascii="Times New Roman" w:hAnsi="Times New Roman" w:cs="Times New Roman"/>
          <w:sz w:val="28"/>
          <w:szCs w:val="28"/>
        </w:rPr>
        <w:lastRenderedPageBreak/>
        <w:t>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об исполнении настоящего пункта представить до 15 ноября 2022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об исполнении настоящего пункта представить до 1 ноября 2021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13. Министерству труда и социальной защиты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w:t>
      </w:r>
      <w:r w:rsidRPr="00660EF5">
        <w:rPr>
          <w:rFonts w:ascii="Times New Roman" w:hAnsi="Times New Roman" w:cs="Times New Roman"/>
          <w:sz w:val="28"/>
          <w:szCs w:val="28"/>
        </w:rPr>
        <w:lastRenderedPageBreak/>
        <w:t>имеющуюся у них информацию о ценных бумагах, принадлежащих лицам, в отношении которых направлен запрос;</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подпунктов "а" - "в" настоящего пункта представить до 10 октября 2022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IV. Совершенствование правового регулирования ответственности за несоблюдение антикоррупционных стандартов.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w:t>
      </w:r>
      <w:r w:rsidRPr="00660EF5">
        <w:rPr>
          <w:rFonts w:ascii="Times New Roman" w:hAnsi="Times New Roman" w:cs="Times New Roman"/>
          <w:sz w:val="28"/>
          <w:szCs w:val="28"/>
        </w:rPr>
        <w:lastRenderedPageBreak/>
        <w:t>(муниципальную)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15. Министерству труда и социальной защиты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проанализировать правоприменительную практику, связанную с реализацией Федерального закона </w:t>
      </w:r>
      <w:hyperlink r:id="rId10" w:tgtFrame="contents" w:history="1">
        <w:r w:rsidRPr="00660EF5">
          <w:rPr>
            <w:rStyle w:val="a3"/>
            <w:rFonts w:ascii="Times New Roman" w:hAnsi="Times New Roman" w:cs="Times New Roman"/>
            <w:color w:val="auto"/>
            <w:sz w:val="28"/>
            <w:szCs w:val="28"/>
            <w:u w:val="none"/>
          </w:rPr>
          <w:t>от 3 декабря 2012 г. № 230-ФЗ</w:t>
        </w:r>
      </w:hyperlink>
      <w:r w:rsidRPr="00660EF5">
        <w:rPr>
          <w:rFonts w:ascii="Times New Roman" w:hAnsi="Times New Roman" w:cs="Times New Roman"/>
          <w:sz w:val="28"/>
          <w:szCs w:val="28"/>
        </w:rPr>
        <w:t>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V. Применение мер административного, уголовного и уголовно- процессуального воздействия и уголовного преследования.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hyperlink r:id="rId11" w:tgtFrame="contents" w:history="1">
        <w:r w:rsidRPr="00660EF5">
          <w:rPr>
            <w:rStyle w:val="a3"/>
            <w:rFonts w:ascii="Times New Roman" w:hAnsi="Times New Roman" w:cs="Times New Roman"/>
            <w:color w:val="auto"/>
            <w:sz w:val="28"/>
            <w:szCs w:val="28"/>
            <w:u w:val="none"/>
          </w:rPr>
          <w:t>Уголовного кодекса Российской Федерации</w:t>
        </w:r>
      </w:hyperlink>
      <w:r w:rsidRPr="00660EF5">
        <w:rPr>
          <w:rFonts w:ascii="Times New Roman" w:hAnsi="Times New Roman" w:cs="Times New Roman"/>
          <w:sz w:val="28"/>
          <w:szCs w:val="28"/>
        </w:rPr>
        <w:t>.</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представить до 30 декабря 2021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17. Генеральной прокуратуре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w:t>
      </w:r>
      <w:r w:rsidRPr="00660EF5">
        <w:rPr>
          <w:rFonts w:ascii="Times New Roman" w:hAnsi="Times New Roman" w:cs="Times New Roman"/>
          <w:sz w:val="28"/>
          <w:szCs w:val="28"/>
        </w:rPr>
        <w:lastRenderedPageBreak/>
        <w:t>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660EF5">
        <w:rPr>
          <w:rFonts w:ascii="Times New Roman" w:hAnsi="Times New Roman" w:cs="Times New Roman"/>
          <w:sz w:val="28"/>
          <w:szCs w:val="28"/>
        </w:rPr>
        <w:t>разыскных</w:t>
      </w:r>
      <w:proofErr w:type="spellEnd"/>
      <w:r w:rsidRPr="00660EF5">
        <w:rPr>
          <w:rFonts w:ascii="Times New Roman" w:hAnsi="Times New Roman" w:cs="Times New Roman"/>
          <w:sz w:val="28"/>
          <w:szCs w:val="28"/>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660EF5">
        <w:rPr>
          <w:rFonts w:ascii="Times New Roman" w:hAnsi="Times New Roman" w:cs="Times New Roman"/>
          <w:sz w:val="28"/>
          <w:szCs w:val="28"/>
        </w:rPr>
        <w:t>нереабилитирующим</w:t>
      </w:r>
      <w:proofErr w:type="spellEnd"/>
      <w:r w:rsidRPr="00660EF5">
        <w:rPr>
          <w:rFonts w:ascii="Times New Roman" w:hAnsi="Times New Roman" w:cs="Times New Roman"/>
          <w:sz w:val="28"/>
          <w:szCs w:val="28"/>
        </w:rPr>
        <w:t xml:space="preserve"> основаниям.</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о внесении в статью 289 </w:t>
      </w:r>
      <w:hyperlink r:id="rId12" w:tgtFrame="contents" w:history="1">
        <w:r w:rsidRPr="00660EF5">
          <w:rPr>
            <w:rStyle w:val="a3"/>
            <w:rFonts w:ascii="Times New Roman" w:hAnsi="Times New Roman" w:cs="Times New Roman"/>
            <w:color w:val="auto"/>
            <w:sz w:val="28"/>
            <w:szCs w:val="28"/>
            <w:u w:val="none"/>
          </w:rPr>
          <w:t>Уголовного кодекса Российской Федерации</w:t>
        </w:r>
      </w:hyperlink>
      <w:r w:rsidRPr="00660EF5">
        <w:rPr>
          <w:rFonts w:ascii="Times New Roman" w:hAnsi="Times New Roman" w:cs="Times New Roman"/>
          <w:sz w:val="28"/>
          <w:szCs w:val="28"/>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о внесении в части первую и четвертую статьи 2041 и часть пятую статьи 2911 </w:t>
      </w:r>
      <w:hyperlink r:id="rId13" w:tgtFrame="contents" w:history="1">
        <w:r w:rsidRPr="00660EF5">
          <w:rPr>
            <w:rStyle w:val="a3"/>
            <w:rFonts w:ascii="Times New Roman" w:hAnsi="Times New Roman" w:cs="Times New Roman"/>
            <w:color w:val="auto"/>
            <w:sz w:val="28"/>
            <w:szCs w:val="28"/>
            <w:u w:val="none"/>
          </w:rPr>
          <w:t>Уголовного кодекса Российской Федерации</w:t>
        </w:r>
      </w:hyperlink>
      <w:r w:rsidRPr="00660EF5">
        <w:rPr>
          <w:rFonts w:ascii="Times New Roman" w:hAnsi="Times New Roman" w:cs="Times New Roman"/>
          <w:sz w:val="28"/>
          <w:szCs w:val="28"/>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660EF5">
        <w:rPr>
          <w:rFonts w:ascii="Times New Roman" w:hAnsi="Times New Roman" w:cs="Times New Roman"/>
          <w:sz w:val="28"/>
          <w:szCs w:val="28"/>
        </w:rPr>
        <w:t>коронавирусной</w:t>
      </w:r>
      <w:proofErr w:type="spellEnd"/>
      <w:r w:rsidRPr="00660EF5">
        <w:rPr>
          <w:rFonts w:ascii="Times New Roman" w:hAnsi="Times New Roman" w:cs="Times New Roman"/>
          <w:sz w:val="28"/>
          <w:szCs w:val="28"/>
        </w:rPr>
        <w:t xml:space="preserve"> инфекции (COVID-19), а также на реализацию национальных проектов, предусмотренных Указом Президента Российской Федерации </w:t>
      </w:r>
      <w:hyperlink r:id="rId14" w:tgtFrame="contents" w:history="1">
        <w:r w:rsidRPr="00660EF5">
          <w:rPr>
            <w:rStyle w:val="a3"/>
            <w:rFonts w:ascii="Times New Roman" w:hAnsi="Times New Roman" w:cs="Times New Roman"/>
            <w:color w:val="auto"/>
            <w:sz w:val="28"/>
            <w:szCs w:val="28"/>
            <w:u w:val="none"/>
          </w:rPr>
          <w:t>от 7 мая 2018 г. № 204</w:t>
        </w:r>
      </w:hyperlink>
      <w:r w:rsidRPr="00660EF5">
        <w:rPr>
          <w:rFonts w:ascii="Times New Roman" w:hAnsi="Times New Roman" w:cs="Times New Roman"/>
          <w:sz w:val="28"/>
          <w:szCs w:val="28"/>
        </w:rPr>
        <w:t>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представлять ежегодно, до 15 марта. Итоговый доклад представить до 10 декабря 2024 г.</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VI. Обеспечение защиты информации ограниченного доступа, полученной при осуществлении деятельности в области противодействия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20. Правительству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до 20 мая 2024 г. представить предложения: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660EF5">
        <w:rPr>
          <w:rFonts w:ascii="Times New Roman" w:hAnsi="Times New Roman" w:cs="Times New Roman"/>
          <w:sz w:val="28"/>
          <w:szCs w:val="28"/>
        </w:rPr>
        <w:t>доследственной</w:t>
      </w:r>
      <w:proofErr w:type="spellEnd"/>
      <w:r w:rsidRPr="00660EF5">
        <w:rPr>
          <w:rFonts w:ascii="Times New Roman" w:hAnsi="Times New Roman" w:cs="Times New Roman"/>
          <w:sz w:val="28"/>
          <w:szCs w:val="28"/>
        </w:rPr>
        <w:t xml:space="preserve"> проверки, расследовании уголовного дела, а также в иных случаях.</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22. Правительству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проанализировать практику применения статьи 12 Федерального закона </w:t>
      </w:r>
      <w:hyperlink r:id="rId15" w:tgtFrame="contents" w:history="1">
        <w:r w:rsidRPr="00660EF5">
          <w:rPr>
            <w:rStyle w:val="a3"/>
            <w:rFonts w:ascii="Times New Roman" w:hAnsi="Times New Roman" w:cs="Times New Roman"/>
            <w:color w:val="auto"/>
            <w:sz w:val="28"/>
            <w:szCs w:val="28"/>
            <w:u w:val="none"/>
          </w:rPr>
          <w:t>"О противодействии коррупции"</w:t>
        </w:r>
      </w:hyperlink>
      <w:r w:rsidRPr="00660EF5">
        <w:rPr>
          <w:rFonts w:ascii="Times New Roman" w:hAnsi="Times New Roman" w:cs="Times New Roman"/>
          <w:sz w:val="28"/>
          <w:szCs w:val="28"/>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на лиц, замещавших государственные должности;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w:t>
      </w:r>
      <w:r w:rsidRPr="00660EF5">
        <w:rPr>
          <w:rFonts w:ascii="Times New Roman" w:hAnsi="Times New Roman" w:cs="Times New Roman"/>
          <w:sz w:val="28"/>
          <w:szCs w:val="28"/>
        </w:rPr>
        <w:lastRenderedPageBreak/>
        <w:t>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hyperlink r:id="rId16" w:tgtFrame="contents" w:history="1">
        <w:r w:rsidRPr="00660EF5">
          <w:rPr>
            <w:rStyle w:val="a3"/>
            <w:rFonts w:ascii="Times New Roman" w:hAnsi="Times New Roman" w:cs="Times New Roman"/>
            <w:color w:val="auto"/>
            <w:sz w:val="28"/>
            <w:szCs w:val="28"/>
            <w:u w:val="none"/>
          </w:rPr>
          <w:t>"О противодействии коррупции"</w:t>
        </w:r>
      </w:hyperlink>
      <w:r w:rsidRPr="00660EF5">
        <w:rPr>
          <w:rFonts w:ascii="Times New Roman" w:hAnsi="Times New Roman" w:cs="Times New Roman"/>
          <w:sz w:val="28"/>
          <w:szCs w:val="28"/>
        </w:rPr>
        <w:t>.</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VIII. Реализация мер по противодействию коррупции в организациях, осуществляющих деятельность в частном секторе экономики.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представить до 30 мая 2023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24. Рекомендовать Торгово-промышленной палате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lastRenderedPageBreak/>
        <w:t>IX. Совершенствование правовых и организационных основ противодействия коррупции в субъектах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25. Правительству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w:t>
      </w:r>
      <w:hyperlink r:id="rId17" w:tgtFrame="contents" w:history="1">
        <w:r w:rsidRPr="00660EF5">
          <w:rPr>
            <w:rStyle w:val="a3"/>
            <w:rFonts w:ascii="Times New Roman" w:hAnsi="Times New Roman" w:cs="Times New Roman"/>
            <w:color w:val="auto"/>
            <w:sz w:val="28"/>
            <w:szCs w:val="28"/>
            <w:u w:val="none"/>
          </w:rPr>
          <w:t>от 15 июля 2015 г. № 364</w:t>
        </w:r>
      </w:hyperlink>
      <w:r w:rsidRPr="00660EF5">
        <w:rPr>
          <w:rFonts w:ascii="Times New Roman" w:hAnsi="Times New Roman" w:cs="Times New Roman"/>
          <w:sz w:val="28"/>
          <w:szCs w:val="28"/>
        </w:rPr>
        <w:t>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представить до 10 декабря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28. Правительству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w:t>
      </w:r>
      <w:r>
        <w:rPr>
          <w:rFonts w:ascii="Times New Roman" w:hAnsi="Times New Roman" w:cs="Times New Roman"/>
          <w:sz w:val="28"/>
          <w:szCs w:val="28"/>
        </w:rPr>
        <w:t>ставлять ежегодно, до 15 апреля.</w:t>
      </w:r>
      <w:r w:rsidRPr="00660EF5">
        <w:rPr>
          <w:rFonts w:ascii="Times New Roman" w:hAnsi="Times New Roman" w:cs="Times New Roman"/>
          <w:sz w:val="28"/>
          <w:szCs w:val="28"/>
        </w:rPr>
        <w:t> </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30. Генеральной прокуратуре Российской Федерации осуществлять:</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31. Министерству юстиции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подпунктов "б" и "в" настоящего пункта представить до 5 декабря 2024 г.</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w:t>
      </w:r>
      <w:r w:rsidRPr="00660EF5">
        <w:rPr>
          <w:rFonts w:ascii="Times New Roman" w:hAnsi="Times New Roman" w:cs="Times New Roman"/>
          <w:sz w:val="28"/>
          <w:szCs w:val="28"/>
        </w:rPr>
        <w:lastRenderedPageBreak/>
        <w:t>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34. Министерству труда и социальной защиты Российской Федерации с участием заинтересованных государственных органов: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35. Министерству просвещения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36. Министерству науки и высшего образования Российской Федерации с участием заинтересованных государственных органов и организаций: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представить до 25 ноября 2021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38. Федеральному казначейству организовать проведение Всероссийского антикоррупционного форума финансово-экономических органов.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представить до 15 августа 2023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r>
        <w:rPr>
          <w:rFonts w:ascii="Times New Roman" w:hAnsi="Times New Roman" w:cs="Times New Roman"/>
          <w:b/>
          <w:sz w:val="28"/>
          <w:szCs w:val="28"/>
        </w:rPr>
        <w:t>.</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представить до 15 декабря 2023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подпунктов "а" и "б" настоящего пункта представить до 20 мая 2023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представить до 1 апреля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w:t>
      </w:r>
      <w:r w:rsidRPr="00660EF5">
        <w:rPr>
          <w:rFonts w:ascii="Times New Roman" w:hAnsi="Times New Roman" w:cs="Times New Roman"/>
          <w:sz w:val="28"/>
          <w:szCs w:val="28"/>
        </w:rPr>
        <w:lastRenderedPageBreak/>
        <w:t>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44. Рекомендовать Общероссийской общественной организации "Ассоциация юристов России":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представить до 1 ноября 2024 г.</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XIV. Повышение эффективности международного сотрудничества Российской Федерации в области противодействия коррупции. </w:t>
      </w:r>
      <w:r w:rsidRPr="00660EF5">
        <w:rPr>
          <w:rFonts w:ascii="Times New Roman" w:hAnsi="Times New Roman" w:cs="Times New Roman"/>
          <w:b/>
          <w:sz w:val="28"/>
          <w:szCs w:val="28"/>
        </w:rPr>
        <w:br/>
        <w:t>Укрепление международного авторитета России</w:t>
      </w:r>
      <w:r>
        <w:rPr>
          <w:rFonts w:ascii="Times New Roman" w:hAnsi="Times New Roman" w:cs="Times New Roman"/>
          <w:b/>
          <w:sz w:val="28"/>
          <w:szCs w:val="28"/>
        </w:rPr>
        <w:t>.</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45. Генеральной прокуратуре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а) с участием Администрации Президента Российской Федерации, Министерства иностранных дел Российской Федерации и иных федеральных </w:t>
      </w:r>
      <w:r w:rsidRPr="00660EF5">
        <w:rPr>
          <w:rFonts w:ascii="Times New Roman" w:hAnsi="Times New Roman" w:cs="Times New Roman"/>
          <w:sz w:val="28"/>
          <w:szCs w:val="28"/>
        </w:rPr>
        <w:lastRenderedPageBreak/>
        <w:t>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660EF5">
        <w:rPr>
          <w:rFonts w:ascii="Times New Roman" w:hAnsi="Times New Roman" w:cs="Times New Roman"/>
          <w:sz w:val="28"/>
          <w:szCs w:val="28"/>
        </w:rPr>
        <w:t>транспарентности</w:t>
      </w:r>
      <w:proofErr w:type="spellEnd"/>
      <w:r w:rsidRPr="00660EF5">
        <w:rPr>
          <w:rFonts w:ascii="Times New Roman" w:hAnsi="Times New Roman" w:cs="Times New Roman"/>
          <w:sz w:val="28"/>
          <w:szCs w:val="28"/>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представлять ежегодно, до 1 марта.</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Доклад о результатах исполнения настоящего пункта представлять ежегодно, до 1 марта.</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XV. Реализация мер по систематизации и актуализации </w:t>
      </w:r>
      <w:r w:rsidRPr="00660EF5">
        <w:rPr>
          <w:rFonts w:ascii="Times New Roman" w:hAnsi="Times New Roman" w:cs="Times New Roman"/>
          <w:b/>
          <w:sz w:val="28"/>
          <w:szCs w:val="28"/>
        </w:rPr>
        <w:br/>
        <w:t>нормативно-правовой базы в области противодействия коррупции</w:t>
      </w:r>
      <w:r>
        <w:rPr>
          <w:rFonts w:ascii="Times New Roman" w:hAnsi="Times New Roman" w:cs="Times New Roman"/>
          <w:b/>
          <w:sz w:val="28"/>
          <w:szCs w:val="28"/>
        </w:rPr>
        <w:t>.</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Доклад о результатах исполнения настоящего пункта представлять ежегодно, до 1 апреля. Итоговый доклад представить до 20 декабря 2024 г.</w:t>
      </w:r>
    </w:p>
    <w:p w:rsidR="00660EF5" w:rsidRPr="00660EF5" w:rsidRDefault="00660EF5" w:rsidP="00660EF5">
      <w:pPr>
        <w:jc w:val="center"/>
        <w:rPr>
          <w:rFonts w:ascii="Times New Roman" w:hAnsi="Times New Roman" w:cs="Times New Roman"/>
          <w:b/>
          <w:sz w:val="28"/>
          <w:szCs w:val="28"/>
        </w:rPr>
      </w:pPr>
      <w:r w:rsidRPr="00660EF5">
        <w:rPr>
          <w:rFonts w:ascii="Times New Roman" w:hAnsi="Times New Roman" w:cs="Times New Roman"/>
          <w:b/>
          <w:sz w:val="28"/>
          <w:szCs w:val="28"/>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r>
        <w:rPr>
          <w:rFonts w:ascii="Times New Roman" w:hAnsi="Times New Roman" w:cs="Times New Roman"/>
          <w:b/>
          <w:sz w:val="28"/>
          <w:szCs w:val="28"/>
        </w:rPr>
        <w:t>.</w:t>
      </w:r>
      <w:bookmarkStart w:id="0" w:name="_GoBack"/>
      <w:bookmarkEnd w:id="0"/>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lastRenderedPageBreak/>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660EF5">
        <w:rPr>
          <w:rFonts w:ascii="Times New Roman" w:hAnsi="Times New Roman" w:cs="Times New Roman"/>
          <w:sz w:val="28"/>
          <w:szCs w:val="28"/>
        </w:rPr>
        <w:t>интернет-ресурсов</w:t>
      </w:r>
      <w:proofErr w:type="spellEnd"/>
      <w:r w:rsidRPr="00660EF5">
        <w:rPr>
          <w:rFonts w:ascii="Times New Roman" w:hAnsi="Times New Roman" w:cs="Times New Roman"/>
          <w:sz w:val="28"/>
          <w:szCs w:val="28"/>
        </w:rPr>
        <w:t> (www.regulation.gov.ru, www.vashkontrol.ru, www.roi.ru). Доклад о результатах исполнения настоящего подпункта представить до 1 октября 2024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в) рассмотреть вопрос о развитии существующих и создании новых </w:t>
      </w:r>
      <w:proofErr w:type="spellStart"/>
      <w:r w:rsidRPr="00660EF5">
        <w:rPr>
          <w:rFonts w:ascii="Times New Roman" w:hAnsi="Times New Roman" w:cs="Times New Roman"/>
          <w:sz w:val="28"/>
          <w:szCs w:val="28"/>
        </w:rPr>
        <w:t>интернет-ресурсов</w:t>
      </w:r>
      <w:proofErr w:type="spellEnd"/>
      <w:r w:rsidRPr="00660EF5">
        <w:rPr>
          <w:rFonts w:ascii="Times New Roman" w:hAnsi="Times New Roman" w:cs="Times New Roman"/>
          <w:sz w:val="28"/>
          <w:szCs w:val="28"/>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w:t>
      </w:r>
      <w:r w:rsidRPr="00660EF5">
        <w:rPr>
          <w:rFonts w:ascii="Times New Roman" w:hAnsi="Times New Roman" w:cs="Times New Roman"/>
          <w:sz w:val="28"/>
          <w:szCs w:val="28"/>
        </w:rPr>
        <w:lastRenderedPageBreak/>
        <w:t>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660EF5" w:rsidRPr="00660EF5" w:rsidRDefault="00660EF5" w:rsidP="00660EF5">
      <w:pPr>
        <w:rPr>
          <w:rFonts w:ascii="Times New Roman" w:hAnsi="Times New Roman" w:cs="Times New Roman"/>
          <w:sz w:val="28"/>
          <w:szCs w:val="28"/>
        </w:rPr>
      </w:pPr>
      <w:r w:rsidRPr="00660EF5">
        <w:rPr>
          <w:rFonts w:ascii="Times New Roman" w:hAnsi="Times New Roman" w:cs="Times New Roman"/>
          <w:sz w:val="28"/>
          <w:szCs w:val="28"/>
        </w:rPr>
        <w:t> </w:t>
      </w:r>
    </w:p>
    <w:p w:rsidR="00106659" w:rsidRPr="00660EF5" w:rsidRDefault="00106659">
      <w:pPr>
        <w:rPr>
          <w:rFonts w:ascii="Times New Roman" w:hAnsi="Times New Roman" w:cs="Times New Roman"/>
          <w:sz w:val="28"/>
          <w:szCs w:val="28"/>
        </w:rPr>
      </w:pPr>
    </w:p>
    <w:sectPr w:rsidR="00106659" w:rsidRPr="00660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F5"/>
    <w:rsid w:val="00106659"/>
    <w:rsid w:val="0066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4A7D"/>
  <w15:chartTrackingRefBased/>
  <w15:docId w15:val="{E11D9D44-9F24-46E6-9380-4E23CFD9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0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602370769&amp;backlink=1&amp;&amp;nd=102126657" TargetMode="External"/><Relationship Id="rId13" Type="http://schemas.openxmlformats.org/officeDocument/2006/relationships/hyperlink" Target="http://pravo.gov.ru/proxy/ips/?docbody=&amp;prevDoc=602370769&amp;backlink=1&amp;&amp;nd=10204189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gov.ru/proxy/ips/?docbody=&amp;prevDoc=602370769&amp;backlink=1&amp;&amp;nd=102041891" TargetMode="External"/><Relationship Id="rId12" Type="http://schemas.openxmlformats.org/officeDocument/2006/relationships/hyperlink" Target="http://pravo.gov.ru/proxy/ips/?docbody=&amp;prevDoc=602370769&amp;backlink=1&amp;&amp;nd=102041891" TargetMode="External"/><Relationship Id="rId17" Type="http://schemas.openxmlformats.org/officeDocument/2006/relationships/hyperlink" Target="http://pravo.gov.ru/proxy/ips/?docbody=&amp;prevDoc=602370769&amp;backlink=1&amp;&amp;nd=102375996" TargetMode="External"/><Relationship Id="rId2" Type="http://schemas.openxmlformats.org/officeDocument/2006/relationships/settings" Target="settings.xml"/><Relationship Id="rId16" Type="http://schemas.openxmlformats.org/officeDocument/2006/relationships/hyperlink" Target="http://pravo.gov.ru/proxy/ips/?docbody=&amp;prevDoc=602370769&amp;backlink=1&amp;&amp;nd=102126657" TargetMode="External"/><Relationship Id="rId1" Type="http://schemas.openxmlformats.org/officeDocument/2006/relationships/styles" Target="styles.xml"/><Relationship Id="rId6" Type="http://schemas.openxmlformats.org/officeDocument/2006/relationships/hyperlink" Target="http://pravo.gov.ru/proxy/ips/?docbody=&amp;prevDoc=602370769&amp;backlink=1&amp;&amp;nd=102126657" TargetMode="External"/><Relationship Id="rId11" Type="http://schemas.openxmlformats.org/officeDocument/2006/relationships/hyperlink" Target="http://pravo.gov.ru/proxy/ips/?docbody=&amp;prevDoc=602370769&amp;backlink=1&amp;&amp;nd=102041891" TargetMode="External"/><Relationship Id="rId5" Type="http://schemas.openxmlformats.org/officeDocument/2006/relationships/hyperlink" Target="http://pravo.gov.ru/proxy/ips/?docbody=&amp;prevDoc=602370769&amp;backlink=1&amp;&amp;nd=102170581" TargetMode="External"/><Relationship Id="rId15" Type="http://schemas.openxmlformats.org/officeDocument/2006/relationships/hyperlink" Target="http://pravo.gov.ru/proxy/ips/?docbody=&amp;prevDoc=602370769&amp;backlink=1&amp;&amp;nd=102126657" TargetMode="External"/><Relationship Id="rId10" Type="http://schemas.openxmlformats.org/officeDocument/2006/relationships/hyperlink" Target="http://pravo.gov.ru/proxy/ips/?docbody=&amp;prevDoc=602370769&amp;backlink=1&amp;&amp;nd=102161337" TargetMode="External"/><Relationship Id="rId19" Type="http://schemas.openxmlformats.org/officeDocument/2006/relationships/theme" Target="theme/theme1.xml"/><Relationship Id="rId4" Type="http://schemas.openxmlformats.org/officeDocument/2006/relationships/hyperlink" Target="http://pravo.gov.ru/proxy/ips/?docbody=&amp;prevDoc=602370769&amp;backlink=1&amp;&amp;nd=102126657" TargetMode="External"/><Relationship Id="rId9" Type="http://schemas.openxmlformats.org/officeDocument/2006/relationships/hyperlink" Target="http://pravo.gov.ru/proxy/ips/?docbody=&amp;prevDoc=602370769&amp;backlink=1&amp;&amp;nd=102037058" TargetMode="External"/><Relationship Id="rId14" Type="http://schemas.openxmlformats.org/officeDocument/2006/relationships/hyperlink" Target="http://pravo.gov.ru/proxy/ips/?docbody=&amp;prevDoc=602370769&amp;backlink=1&amp;&amp;nd=102468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10478</Words>
  <Characters>59730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2023-01-31T09:56:00Z</dcterms:created>
  <dcterms:modified xsi:type="dcterms:W3CDTF">2023-01-31T10:04:00Z</dcterms:modified>
</cp:coreProperties>
</file>